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80"/>
        <w:jc w:val="center"/>
      </w:pPr>
      <w:r>
        <w:rPr>
          <w:rFonts w:ascii="Times New Roman" w:hAnsi="Times New Roman" w:eastAsia="宋体" w:cs="Times New Roman"/>
          <w:color w:val="595959"/>
          <w:spacing w:val="40"/>
          <w:sz w:val="16"/>
        </w:rPr>
        <w:t>美利坚合众国宪法 · 第一至第十条修正案</w:t>
      </w:r>
    </w:p>
    <w:p>
      <w:pPr>
        <w:pBdr>
          <w:bottom w:val="single" w:sz="8" w:space="12" w:color="1F3864"/>
        </w:pBdr>
        <w:spacing w:before="520" w:after="160"/>
        <w:jc w:val="center"/>
      </w:pPr>
      <w:r>
        <w:rPr>
          <w:rFonts w:ascii="黑体" w:hAnsi="黑体" w:eastAsia="黑体" w:cs="黑体"/>
          <w:b/>
          <w:color w:val="1F3864"/>
          <w:spacing w:val="80"/>
          <w:sz w:val="60"/>
        </w:rPr>
        <w:t>权利法案</w:t>
      </w:r>
    </w:p>
    <w:p>
      <w:pPr>
        <w:spacing w:before="160" w:after="40"/>
        <w:jc w:val="center"/>
      </w:pPr>
      <w:r>
        <w:rPr>
          <w:rFonts w:ascii="Times New Roman" w:hAnsi="Times New Roman" w:eastAsia="宋体" w:cs="Times New Roman"/>
          <w:color w:val="595959"/>
          <w:sz w:val="26"/>
        </w:rPr>
        <w:t>The Bill of Rights</w:t>
      </w:r>
    </w:p>
    <w:p>
      <w:pPr>
        <w:spacing w:before="800" w:after="40"/>
        <w:jc w:val="center"/>
      </w:pPr>
      <w:r>
        <w:rPr>
          <w:rFonts w:ascii="Times New Roman" w:hAnsi="Times New Roman" w:eastAsia="宋体" w:cs="Times New Roman"/>
          <w:color w:val="222222"/>
          <w:sz w:val="18"/>
        </w:rPr>
        <w:t>1791年12月15日批准</w:t>
      </w:r>
    </w:p>
    <w:p>
      <w:pPr>
        <w:spacing w:before="3000" w:after="40"/>
        <w:jc w:val="center"/>
      </w:pPr>
      <w:r>
        <w:rPr>
          <w:rFonts w:ascii="Times New Roman" w:hAnsi="Times New Roman" w:eastAsia="宋体" w:cs="Times New Roman"/>
          <w:color w:val="808080"/>
          <w:sz w:val="16"/>
        </w:rPr>
        <w:t>中英对照 · 全文</w:t>
      </w:r>
    </w:p>
    <w:p>
      <w:pPr>
        <w:jc w:val="center"/>
      </w:pPr>
      <w:r>
        <w:rPr>
          <w:rFonts w:ascii="Times New Roman" w:hAnsi="Times New Roman" w:eastAsia="宋体" w:cs="Times New Roman"/>
          <w:color w:val="808080"/>
          <w:sz w:val="15"/>
        </w:rPr>
        <w:t>英文原件转录本：美国国家档案馆</w:t>
      </w:r>
    </w:p>
    <w:p>
      <w:r>
        <w:br w:type="page"/>
      </w:r>
    </w:p>
    <w:p>
      <w:pPr>
        <w:pBdr>
          <w:bottom w:val="single" w:sz="4" w:space="4" w:color="BFBFBF"/>
        </w:pBdr>
        <w:spacing w:before="0" w:after="200"/>
      </w:pPr>
      <w:r>
        <w:rPr>
          <w:rFonts w:ascii="黑体" w:hAnsi="黑体" w:eastAsia="黑体" w:cs="黑体"/>
          <w:b/>
          <w:color w:val="1F3864"/>
          <w:sz w:val="26"/>
        </w:rPr>
        <w:t>导言</w:t>
      </w:r>
    </w:p>
    <w:p>
      <w:pPr>
        <w:spacing w:after="120" w:line="324" w:lineRule="auto"/>
        <w:ind w:firstLine="420"/>
        <w:jc w:val="both"/>
      </w:pPr>
      <w:r>
        <w:rPr>
          <w:rFonts w:ascii="Times New Roman" w:hAnsi="Times New Roman" w:eastAsia="宋体" w:cs="Times New Roman"/>
          <w:color w:val="222222"/>
          <w:sz w:val="19"/>
        </w:rPr>
        <w:t>《权利法案》是美国宪法第一条至第十条修正案的统称。1789年9月25日，第一届国会提出十二条修正案，其中十条于1791年12月15日经四分之三的州批准，成为宪法的前十条修正案。</w:t>
      </w:r>
    </w:p>
    <w:p>
      <w:pPr>
        <w:spacing w:after="120" w:line="324" w:lineRule="auto"/>
        <w:ind w:firstLine="420"/>
        <w:jc w:val="both"/>
      </w:pPr>
      <w:r>
        <w:rPr>
          <w:rFonts w:ascii="Times New Roman" w:hAnsi="Times New Roman" w:eastAsia="宋体" w:cs="Times New Roman"/>
          <w:color w:val="222222"/>
          <w:sz w:val="19"/>
        </w:rPr>
        <w:t>这十条修正案限制联邦政府的权力，保障言论、出版、集会、宗教自由，以及人身、住宅、文件和财产不受无理搜查扣押的权利，并规定正当程序、陪审团审判、禁止残酷刑罚等。最初它们只约束联邦政府；1868年第十四条修正案通过后，其中多数权利经由“正当程序”条款逐步适用于各州。</w:t>
      </w:r>
    </w:p>
    <w:p>
      <w:pPr>
        <w:spacing w:after="120" w:line="324" w:lineRule="auto"/>
        <w:ind w:firstLine="420"/>
        <w:jc w:val="both"/>
      </w:pPr>
      <w:r>
        <w:rPr>
          <w:rFonts w:ascii="Times New Roman" w:hAnsi="Times New Roman" w:eastAsia="宋体" w:cs="Times New Roman"/>
          <w:color w:val="222222"/>
          <w:sz w:val="19"/>
        </w:rPr>
        <w:t>本册以美国国家档案馆的英文原件转录本为准，逐条对照排印；英文保留原件拼写与标点。译文供阅读理解参考，不构成官方法律文本。</w:t>
      </w:r>
    </w:p>
    <w:p>
      <w:r>
        <w:br w:type="page"/>
      </w:r>
    </w:p>
    <w:p>
      <w:pPr>
        <w:keepNext/>
        <w:pageBreakBefore/>
        <w:pBdr>
          <w:bottom w:val="single" w:sz="8" w:space="8" w:color="1F3864"/>
        </w:pBdr>
        <w:spacing w:before="440" w:after="240"/>
      </w:pPr>
      <w:r>
        <w:rPr>
          <w:rFonts w:ascii="Times New Roman" w:hAnsi="Times New Roman" w:eastAsia="宋体" w:cs="Times New Roman"/>
          <w:b/>
          <w:color w:val="1F3864"/>
          <w:sz w:val="34"/>
        </w:rPr>
        <w:t>The Bill of Rights</w:t>
      </w:r>
      <w:r>
        <w:rPr>
          <w:rFonts w:ascii="Times New Roman" w:hAnsi="Times New Roman" w:eastAsia="宋体" w:cs="Times New Roman"/>
          <w:color w:val="1F3864"/>
          <w:sz w:val="34"/>
        </w:rPr>
        <w:t xml:space="preserve">　</w:t>
      </w:r>
      <w:r>
        <w:rPr>
          <w:rFonts w:ascii="黑体" w:hAnsi="黑体" w:eastAsia="黑体" w:cs="黑体"/>
          <w:b/>
          <w:color w:val="1F3864"/>
          <w:sz w:val="32"/>
        </w:rPr>
        <w:t>权利法案</w:t>
      </w:r>
    </w:p>
    <w:p>
      <w:pPr>
        <w:spacing w:before="40" w:after="160"/>
      </w:pPr>
      <w:r>
        <w:rPr>
          <w:rFonts w:ascii="Times New Roman" w:hAnsi="Times New Roman" w:eastAsia="宋体" w:cs="Times New Roman"/>
          <w:i/>
          <w:color w:val="595959"/>
          <w:sz w:val="17"/>
        </w:rPr>
        <w:t>Ratified December 15, 1791.</w:t>
      </w:r>
      <w:r>
        <w:rPr>
          <w:rFonts w:ascii="Times New Roman" w:hAnsi="Times New Roman" w:eastAsia="宋体" w:cs="Times New Roman"/>
          <w:color w:val="595959"/>
          <w:sz w:val="17"/>
        </w:rPr>
        <w:t xml:space="preserve">　　1791年12月15日批准。</w:t>
      </w:r>
    </w:p>
    <w:p>
      <w:pPr>
        <w:keepNext/>
        <w:spacing w:before="40" w:after="160" w:line="300" w:lineRule="auto"/>
        <w:ind w:left="340"/>
      </w:pPr>
      <w:r>
        <w:rPr>
          <w:rFonts w:ascii="Times New Roman" w:hAnsi="Times New Roman" w:eastAsia="宋体" w:cs="Times New Roman"/>
          <w:i/>
          <w:color w:val="595959"/>
          <w:sz w:val="17"/>
        </w:rPr>
        <w:t>The first ten amendments to the Constitution, in their original form.</w:t>
      </w:r>
    </w:p>
    <w:p>
      <w:pPr>
        <w:spacing w:before="0" w:after="160" w:line="324" w:lineRule="auto"/>
        <w:ind w:left="340"/>
      </w:pPr>
      <w:r>
        <w:rPr>
          <w:rFonts w:ascii="Times New Roman" w:hAnsi="Times New Roman" w:eastAsia="宋体" w:cs="Times New Roman"/>
          <w:color w:val="595959"/>
          <w:sz w:val="17"/>
        </w:rPr>
        <w:t>注：宪法前十项修正案的原文。</w:t>
      </w:r>
    </w:p>
    <w:p>
      <w:pPr>
        <w:keepNext/>
        <w:spacing w:before="280" w:after="100"/>
      </w:pPr>
      <w:r>
        <w:rPr>
          <w:rFonts w:ascii="Times New Roman" w:hAnsi="Times New Roman" w:eastAsia="宋体" w:cs="Times New Roman"/>
          <w:b/>
          <w:color w:val="1F3864"/>
          <w:sz w:val="24"/>
        </w:rPr>
        <w:t>Amendment I</w:t>
      </w:r>
      <w:r>
        <w:rPr>
          <w:rFonts w:ascii="Times New Roman" w:hAnsi="Times New Roman" w:eastAsia="宋体" w:cs="Times New Roman"/>
          <w:color w:val="1F3864"/>
          <w:sz w:val="24"/>
        </w:rPr>
        <w:t xml:space="preserve">　</w:t>
      </w:r>
      <w:r>
        <w:rPr>
          <w:rFonts w:ascii="黑体" w:hAnsi="黑体" w:eastAsia="黑体" w:cs="黑体"/>
          <w:b/>
          <w:color w:val="1F3864"/>
          <w:sz w:val="23"/>
        </w:rPr>
        <w:t>第一条修正案</w:t>
      </w:r>
    </w:p>
    <w:p>
      <w:pPr>
        <w:keepNext/>
        <w:spacing w:before="0" w:after="40" w:line="276" w:lineRule="auto"/>
        <w:jc w:val="both"/>
      </w:pPr>
      <w:r>
        <w:rPr>
          <w:rFonts w:ascii="Times New Roman" w:hAnsi="Times New Roman" w:eastAsia="宋体" w:cs="Times New Roman"/>
          <w:color w:val="222222"/>
          <w:sz w:val="21"/>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spacing w:before="0" w:after="180" w:line="324" w:lineRule="auto"/>
        <w:ind w:left="340"/>
        <w:jc w:val="both"/>
      </w:pPr>
      <w:r>
        <w:rPr>
          <w:rFonts w:ascii="Times New Roman" w:hAnsi="Times New Roman" w:eastAsia="宋体" w:cs="Times New Roman"/>
          <w:color w:val="595959"/>
          <w:sz w:val="19"/>
        </w:rPr>
        <w:t>国会不得制定关于下列事项的法律：确立国教或禁止自由信奉；剥夺言论自由或出版自由；或剥夺人民和平集会及向政府请愿申冤的权利。</w:t>
      </w:r>
    </w:p>
    <w:p>
      <w:pPr>
        <w:keepNext/>
        <w:spacing w:before="280" w:after="100"/>
      </w:pPr>
      <w:r>
        <w:rPr>
          <w:rFonts w:ascii="Times New Roman" w:hAnsi="Times New Roman" w:eastAsia="宋体" w:cs="Times New Roman"/>
          <w:b/>
          <w:color w:val="1F3864"/>
          <w:sz w:val="24"/>
        </w:rPr>
        <w:t>Amendment II</w:t>
      </w:r>
      <w:r>
        <w:rPr>
          <w:rFonts w:ascii="Times New Roman" w:hAnsi="Times New Roman" w:eastAsia="宋体" w:cs="Times New Roman"/>
          <w:color w:val="1F3864"/>
          <w:sz w:val="24"/>
        </w:rPr>
        <w:t xml:space="preserve">　</w:t>
      </w:r>
      <w:r>
        <w:rPr>
          <w:rFonts w:ascii="黑体" w:hAnsi="黑体" w:eastAsia="黑体" w:cs="黑体"/>
          <w:b/>
          <w:color w:val="1F3864"/>
          <w:sz w:val="23"/>
        </w:rPr>
        <w:t>第二条修正案</w:t>
      </w:r>
    </w:p>
    <w:p>
      <w:pPr>
        <w:keepNext/>
        <w:spacing w:before="0" w:after="40" w:line="276" w:lineRule="auto"/>
        <w:jc w:val="both"/>
      </w:pPr>
      <w:r>
        <w:rPr>
          <w:rFonts w:ascii="Times New Roman" w:hAnsi="Times New Roman" w:eastAsia="宋体" w:cs="Times New Roman"/>
          <w:color w:val="222222"/>
          <w:sz w:val="21"/>
        </w:rPr>
        <w:t>A well regulated Militia, being necessary to the security of a free State, the right of the people to keep and bear Arms, shall not be infringed.</w:t>
      </w:r>
    </w:p>
    <w:p>
      <w:pPr>
        <w:spacing w:before="0" w:after="180" w:line="324" w:lineRule="auto"/>
        <w:ind w:left="340"/>
        <w:jc w:val="both"/>
      </w:pPr>
      <w:r>
        <w:rPr>
          <w:rFonts w:ascii="Times New Roman" w:hAnsi="Times New Roman" w:eastAsia="宋体" w:cs="Times New Roman"/>
          <w:color w:val="595959"/>
          <w:sz w:val="19"/>
        </w:rPr>
        <w:t>组织良好的民兵为自由州的安全所必需，人民持有和携带武器的权利不得受到侵犯。</w:t>
      </w:r>
    </w:p>
    <w:p>
      <w:pPr>
        <w:keepNext/>
        <w:spacing w:before="280" w:after="100"/>
      </w:pPr>
      <w:r>
        <w:rPr>
          <w:rFonts w:ascii="Times New Roman" w:hAnsi="Times New Roman" w:eastAsia="宋体" w:cs="Times New Roman"/>
          <w:b/>
          <w:color w:val="1F3864"/>
          <w:sz w:val="24"/>
        </w:rPr>
        <w:t>Amendment III</w:t>
      </w:r>
      <w:r>
        <w:rPr>
          <w:rFonts w:ascii="Times New Roman" w:hAnsi="Times New Roman" w:eastAsia="宋体" w:cs="Times New Roman"/>
          <w:color w:val="1F3864"/>
          <w:sz w:val="24"/>
        </w:rPr>
        <w:t xml:space="preserve">　</w:t>
      </w:r>
      <w:r>
        <w:rPr>
          <w:rFonts w:ascii="黑体" w:hAnsi="黑体" w:eastAsia="黑体" w:cs="黑体"/>
          <w:b/>
          <w:color w:val="1F3864"/>
          <w:sz w:val="23"/>
        </w:rPr>
        <w:t>第三条修正案</w:t>
      </w:r>
    </w:p>
    <w:p>
      <w:pPr>
        <w:keepNext/>
        <w:spacing w:before="0" w:after="40" w:line="276" w:lineRule="auto"/>
        <w:jc w:val="both"/>
      </w:pPr>
      <w:r>
        <w:rPr>
          <w:rFonts w:ascii="Times New Roman" w:hAnsi="Times New Roman" w:eastAsia="宋体" w:cs="Times New Roman"/>
          <w:color w:val="222222"/>
          <w:sz w:val="21"/>
        </w:rPr>
        <w:t>No Soldier shall, in time of peace be quartered in any house, without the consent of the Owner, nor in time of war, but in a manner to be prescribed by law.</w:t>
      </w:r>
    </w:p>
    <w:p>
      <w:pPr>
        <w:spacing w:before="0" w:after="180" w:line="324" w:lineRule="auto"/>
        <w:ind w:left="340"/>
        <w:jc w:val="both"/>
      </w:pPr>
      <w:r>
        <w:rPr>
          <w:rFonts w:ascii="Times New Roman" w:hAnsi="Times New Roman" w:eastAsia="宋体" w:cs="Times New Roman"/>
          <w:color w:val="595959"/>
          <w:sz w:val="19"/>
        </w:rPr>
        <w:t>未经房主同意，士兵平时不得驻扎于任何民宅；战时亦不得驻扎，但依法律规定的方式除外。</w:t>
      </w:r>
    </w:p>
    <w:p>
      <w:pPr>
        <w:keepNext/>
        <w:spacing w:before="280" w:after="100"/>
      </w:pPr>
      <w:r>
        <w:rPr>
          <w:rFonts w:ascii="Times New Roman" w:hAnsi="Times New Roman" w:eastAsia="宋体" w:cs="Times New Roman"/>
          <w:b/>
          <w:color w:val="1F3864"/>
          <w:sz w:val="24"/>
        </w:rPr>
        <w:t>Amendment IV</w:t>
      </w:r>
      <w:r>
        <w:rPr>
          <w:rFonts w:ascii="Times New Roman" w:hAnsi="Times New Roman" w:eastAsia="宋体" w:cs="Times New Roman"/>
          <w:color w:val="1F3864"/>
          <w:sz w:val="24"/>
        </w:rPr>
        <w:t xml:space="preserve">　</w:t>
      </w:r>
      <w:r>
        <w:rPr>
          <w:rFonts w:ascii="黑体" w:hAnsi="黑体" w:eastAsia="黑体" w:cs="黑体"/>
          <w:b/>
          <w:color w:val="1F3864"/>
          <w:sz w:val="23"/>
        </w:rPr>
        <w:t>第四条修正案</w:t>
      </w:r>
    </w:p>
    <w:p>
      <w:pPr>
        <w:keepNext/>
        <w:spacing w:before="0" w:after="40" w:line="276" w:lineRule="auto"/>
        <w:jc w:val="both"/>
      </w:pPr>
      <w:r>
        <w:rPr>
          <w:rFonts w:ascii="Times New Roman" w:hAnsi="Times New Roman" w:eastAsia="宋体" w:cs="Times New Roman"/>
          <w:color w:val="222222"/>
          <w:sz w:val="21"/>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spacing w:before="0" w:after="180" w:line="324" w:lineRule="auto"/>
        <w:ind w:left="340"/>
        <w:jc w:val="both"/>
      </w:pPr>
      <w:r>
        <w:rPr>
          <w:rFonts w:ascii="Times New Roman" w:hAnsi="Times New Roman" w:eastAsia="宋体" w:cs="Times New Roman"/>
          <w:color w:val="595959"/>
          <w:sz w:val="19"/>
        </w:rPr>
        <w:t>人民的人身、住宅、文件和财物不受无理搜查和扣押的权利，不得受到侵犯；除依据合理根据，经宣誓或代誓宣言支持，并具体指明搜查地点、应扣押的人或物外，不得签发搜查令。</w:t>
      </w:r>
    </w:p>
    <w:p>
      <w:pPr>
        <w:keepNext/>
        <w:spacing w:before="280" w:after="100"/>
      </w:pPr>
      <w:r>
        <w:rPr>
          <w:rFonts w:ascii="Times New Roman" w:hAnsi="Times New Roman" w:eastAsia="宋体" w:cs="Times New Roman"/>
          <w:b/>
          <w:color w:val="1F3864"/>
          <w:sz w:val="24"/>
        </w:rPr>
        <w:t>Amendment V</w:t>
      </w:r>
      <w:r>
        <w:rPr>
          <w:rFonts w:ascii="Times New Roman" w:hAnsi="Times New Roman" w:eastAsia="宋体" w:cs="Times New Roman"/>
          <w:color w:val="1F3864"/>
          <w:sz w:val="24"/>
        </w:rPr>
        <w:t xml:space="preserve">　</w:t>
      </w:r>
      <w:r>
        <w:rPr>
          <w:rFonts w:ascii="黑体" w:hAnsi="黑体" w:eastAsia="黑体" w:cs="黑体"/>
          <w:b/>
          <w:color w:val="1F3864"/>
          <w:sz w:val="23"/>
        </w:rPr>
        <w:t>第五条修正案</w:t>
      </w:r>
    </w:p>
    <w:p>
      <w:pPr>
        <w:keepNext/>
        <w:spacing w:before="0" w:after="40" w:line="276" w:lineRule="auto"/>
        <w:jc w:val="both"/>
      </w:pPr>
      <w:r>
        <w:rPr>
          <w:rFonts w:ascii="Times New Roman" w:hAnsi="Times New Roman" w:eastAsia="宋体" w:cs="Times New Roman"/>
          <w:color w:val="222222"/>
          <w:sz w:val="21"/>
        </w:rPr>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spacing w:before="0" w:after="180" w:line="324" w:lineRule="auto"/>
        <w:ind w:left="340"/>
        <w:jc w:val="both"/>
      </w:pPr>
      <w:r>
        <w:rPr>
          <w:rFonts w:ascii="Times New Roman" w:hAnsi="Times New Roman" w:eastAsia="宋体" w:cs="Times New Roman"/>
          <w:color w:val="595959"/>
          <w:sz w:val="19"/>
        </w:rPr>
        <w:t>任何人非经大陪审团的起诉书或公诉书，不得被要求对死罪或其他不名誉罪作出答辩，但战时或公共危险时期在实际服役的陆海军或民兵中发生的案件除外；任何人不得因同一罪行而两次被置于生命或肢体危险之中；在任何刑事案件中不得被强迫作不利于自己的证人；非经法律的正当程序，不得被剥夺生命、自由或财产；非有公正补偿，不得为公共用途征用私有财产。</w:t>
      </w:r>
    </w:p>
    <w:p>
      <w:pPr>
        <w:keepNext/>
        <w:spacing w:before="280" w:after="100"/>
      </w:pPr>
      <w:r>
        <w:rPr>
          <w:rFonts w:ascii="Times New Roman" w:hAnsi="Times New Roman" w:eastAsia="宋体" w:cs="Times New Roman"/>
          <w:b/>
          <w:color w:val="1F3864"/>
          <w:sz w:val="24"/>
        </w:rPr>
        <w:t>Amendment VI</w:t>
      </w:r>
      <w:r>
        <w:rPr>
          <w:rFonts w:ascii="Times New Roman" w:hAnsi="Times New Roman" w:eastAsia="宋体" w:cs="Times New Roman"/>
          <w:color w:val="1F3864"/>
          <w:sz w:val="24"/>
        </w:rPr>
        <w:t xml:space="preserve">　</w:t>
      </w:r>
      <w:r>
        <w:rPr>
          <w:rFonts w:ascii="黑体" w:hAnsi="黑体" w:eastAsia="黑体" w:cs="黑体"/>
          <w:b/>
          <w:color w:val="1F3864"/>
          <w:sz w:val="23"/>
        </w:rPr>
        <w:t>第六条修正案</w:t>
      </w:r>
    </w:p>
    <w:p>
      <w:pPr>
        <w:keepNext/>
        <w:spacing w:before="0" w:after="40" w:line="276" w:lineRule="auto"/>
        <w:jc w:val="both"/>
      </w:pPr>
      <w:r>
        <w:rPr>
          <w:rFonts w:ascii="Times New Roman" w:hAnsi="Times New Roman" w:eastAsia="宋体" w:cs="Times New Roman"/>
          <w:color w:val="222222"/>
          <w:sz w:val="21"/>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spacing w:before="0" w:after="180" w:line="324" w:lineRule="auto"/>
        <w:ind w:left="340"/>
        <w:jc w:val="both"/>
      </w:pPr>
      <w:r>
        <w:rPr>
          <w:rFonts w:ascii="Times New Roman" w:hAnsi="Times New Roman" w:eastAsia="宋体" w:cs="Times New Roman"/>
          <w:color w:val="595959"/>
          <w:sz w:val="19"/>
        </w:rPr>
        <w:t>在一切刑事诉讼中，被告有权由犯罪行为发生地的州和地区的公正陪审团予以迅速而公开的审判，该地区应事先由法律确定；有权被告知指控的性质和原因；有权与对其不利的证人对质；有权以强制取证程序取得对其有利的证人；并有权获得律师协助为其辩护。</w:t>
      </w:r>
    </w:p>
    <w:p>
      <w:pPr>
        <w:keepNext/>
        <w:spacing w:before="280" w:after="100"/>
      </w:pPr>
      <w:r>
        <w:rPr>
          <w:rFonts w:ascii="Times New Roman" w:hAnsi="Times New Roman" w:eastAsia="宋体" w:cs="Times New Roman"/>
          <w:b/>
          <w:color w:val="1F3864"/>
          <w:sz w:val="24"/>
        </w:rPr>
        <w:t>Amendment VII</w:t>
      </w:r>
      <w:r>
        <w:rPr>
          <w:rFonts w:ascii="Times New Roman" w:hAnsi="Times New Roman" w:eastAsia="宋体" w:cs="Times New Roman"/>
          <w:color w:val="1F3864"/>
          <w:sz w:val="24"/>
        </w:rPr>
        <w:t xml:space="preserve">　</w:t>
      </w:r>
      <w:r>
        <w:rPr>
          <w:rFonts w:ascii="黑体" w:hAnsi="黑体" w:eastAsia="黑体" w:cs="黑体"/>
          <w:b/>
          <w:color w:val="1F3864"/>
          <w:sz w:val="23"/>
        </w:rPr>
        <w:t>第七条修正案</w:t>
      </w:r>
    </w:p>
    <w:p>
      <w:pPr>
        <w:keepNext/>
        <w:spacing w:before="0" w:after="40" w:line="276" w:lineRule="auto"/>
        <w:jc w:val="both"/>
      </w:pPr>
      <w:r>
        <w:rPr>
          <w:rFonts w:ascii="Times New Roman" w:hAnsi="Times New Roman" w:eastAsia="宋体" w:cs="Times New Roman"/>
          <w:color w:val="222222"/>
          <w:sz w:val="21"/>
        </w:rPr>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spacing w:before="0" w:after="180" w:line="324" w:lineRule="auto"/>
        <w:ind w:left="340"/>
        <w:jc w:val="both"/>
      </w:pPr>
      <w:r>
        <w:rPr>
          <w:rFonts w:ascii="Times New Roman" w:hAnsi="Times New Roman" w:eastAsia="宋体" w:cs="Times New Roman"/>
          <w:color w:val="595959"/>
          <w:sz w:val="19"/>
        </w:rPr>
        <w:t>在普通法诉讼中，争议标的超过二十美元的，应保留由陪审团审判的权利；凡经陪审团审理的事实，除依普通法规则外，不得由合众国任何法院重新审查。</w:t>
      </w:r>
    </w:p>
    <w:p>
      <w:pPr>
        <w:keepNext/>
        <w:spacing w:before="280" w:after="100"/>
      </w:pPr>
      <w:r>
        <w:rPr>
          <w:rFonts w:ascii="Times New Roman" w:hAnsi="Times New Roman" w:eastAsia="宋体" w:cs="Times New Roman"/>
          <w:b/>
          <w:color w:val="1F3864"/>
          <w:sz w:val="24"/>
        </w:rPr>
        <w:t>Amendment VIII</w:t>
      </w:r>
      <w:r>
        <w:rPr>
          <w:rFonts w:ascii="Times New Roman" w:hAnsi="Times New Roman" w:eastAsia="宋体" w:cs="Times New Roman"/>
          <w:color w:val="1F3864"/>
          <w:sz w:val="24"/>
        </w:rPr>
        <w:t xml:space="preserve">　</w:t>
      </w:r>
      <w:r>
        <w:rPr>
          <w:rFonts w:ascii="黑体" w:hAnsi="黑体" w:eastAsia="黑体" w:cs="黑体"/>
          <w:b/>
          <w:color w:val="1F3864"/>
          <w:sz w:val="23"/>
        </w:rPr>
        <w:t>第八条修正案</w:t>
      </w:r>
    </w:p>
    <w:p>
      <w:pPr>
        <w:keepNext/>
        <w:spacing w:before="0" w:after="40" w:line="276" w:lineRule="auto"/>
        <w:jc w:val="both"/>
      </w:pPr>
      <w:r>
        <w:rPr>
          <w:rFonts w:ascii="Times New Roman" w:hAnsi="Times New Roman" w:eastAsia="宋体" w:cs="Times New Roman"/>
          <w:color w:val="222222"/>
          <w:sz w:val="21"/>
        </w:rPr>
        <w:t>Excessive bail shall not be required, nor excessive fines imposed, nor cruel and unusual punishments inflicted.</w:t>
      </w:r>
    </w:p>
    <w:p>
      <w:pPr>
        <w:spacing w:before="0" w:after="180" w:line="324" w:lineRule="auto"/>
        <w:ind w:left="340"/>
        <w:jc w:val="both"/>
      </w:pPr>
      <w:r>
        <w:rPr>
          <w:rFonts w:ascii="Times New Roman" w:hAnsi="Times New Roman" w:eastAsia="宋体" w:cs="Times New Roman"/>
          <w:color w:val="595959"/>
          <w:sz w:val="19"/>
        </w:rPr>
        <w:t>不得要求过重保释金，不得处以过重罚金，不得施加残酷与异常的刑罚。</w:t>
      </w:r>
    </w:p>
    <w:p>
      <w:pPr>
        <w:keepNext/>
        <w:spacing w:before="280" w:after="100"/>
      </w:pPr>
      <w:r>
        <w:rPr>
          <w:rFonts w:ascii="Times New Roman" w:hAnsi="Times New Roman" w:eastAsia="宋体" w:cs="Times New Roman"/>
          <w:b/>
          <w:color w:val="1F3864"/>
          <w:sz w:val="24"/>
        </w:rPr>
        <w:t>Amendment IX</w:t>
      </w:r>
      <w:r>
        <w:rPr>
          <w:rFonts w:ascii="Times New Roman" w:hAnsi="Times New Roman" w:eastAsia="宋体" w:cs="Times New Roman"/>
          <w:color w:val="1F3864"/>
          <w:sz w:val="24"/>
        </w:rPr>
        <w:t xml:space="preserve">　</w:t>
      </w:r>
      <w:r>
        <w:rPr>
          <w:rFonts w:ascii="黑体" w:hAnsi="黑体" w:eastAsia="黑体" w:cs="黑体"/>
          <w:b/>
          <w:color w:val="1F3864"/>
          <w:sz w:val="23"/>
        </w:rPr>
        <w:t>第九条修正案</w:t>
      </w:r>
    </w:p>
    <w:p>
      <w:pPr>
        <w:keepNext/>
        <w:spacing w:before="0" w:after="40" w:line="276" w:lineRule="auto"/>
        <w:jc w:val="both"/>
      </w:pPr>
      <w:r>
        <w:rPr>
          <w:rFonts w:ascii="Times New Roman" w:hAnsi="Times New Roman" w:eastAsia="宋体" w:cs="Times New Roman"/>
          <w:color w:val="222222"/>
          <w:sz w:val="21"/>
        </w:rPr>
        <w:t>The enumeration in the Constitution, of certain rights, shall not be construed to deny or disparage others retained by the people.</w:t>
      </w:r>
    </w:p>
    <w:p>
      <w:pPr>
        <w:spacing w:before="0" w:after="180" w:line="324" w:lineRule="auto"/>
        <w:ind w:left="340"/>
        <w:jc w:val="both"/>
      </w:pPr>
      <w:r>
        <w:rPr>
          <w:rFonts w:ascii="Times New Roman" w:hAnsi="Times New Roman" w:eastAsia="宋体" w:cs="Times New Roman"/>
          <w:color w:val="595959"/>
          <w:sz w:val="19"/>
        </w:rPr>
        <w:t>宪法对某些权利的列举，不得被解释为否认或贬低人民保留的其他权利。</w:t>
      </w:r>
    </w:p>
    <w:p>
      <w:pPr>
        <w:keepNext/>
        <w:spacing w:before="280" w:after="100"/>
      </w:pPr>
      <w:r>
        <w:rPr>
          <w:rFonts w:ascii="Times New Roman" w:hAnsi="Times New Roman" w:eastAsia="宋体" w:cs="Times New Roman"/>
          <w:b/>
          <w:color w:val="1F3864"/>
          <w:sz w:val="24"/>
        </w:rPr>
        <w:t>Amendment X</w:t>
      </w:r>
      <w:r>
        <w:rPr>
          <w:rFonts w:ascii="Times New Roman" w:hAnsi="Times New Roman" w:eastAsia="宋体" w:cs="Times New Roman"/>
          <w:color w:val="1F3864"/>
          <w:sz w:val="24"/>
        </w:rPr>
        <w:t xml:space="preserve">　</w:t>
      </w:r>
      <w:r>
        <w:rPr>
          <w:rFonts w:ascii="黑体" w:hAnsi="黑体" w:eastAsia="黑体" w:cs="黑体"/>
          <w:b/>
          <w:color w:val="1F3864"/>
          <w:sz w:val="23"/>
        </w:rPr>
        <w:t>第十条修正案</w:t>
      </w:r>
    </w:p>
    <w:p>
      <w:pPr>
        <w:keepNext/>
        <w:spacing w:before="0" w:after="40" w:line="276" w:lineRule="auto"/>
        <w:jc w:val="both"/>
      </w:pPr>
      <w:r>
        <w:rPr>
          <w:rFonts w:ascii="Times New Roman" w:hAnsi="Times New Roman" w:eastAsia="宋体" w:cs="Times New Roman"/>
          <w:color w:val="222222"/>
          <w:sz w:val="21"/>
        </w:rPr>
        <w:t>The powers not delegated to the United States by the Constitution, nor prohibited by it to the States, are reserved to the States respectively, or to the people.</w:t>
      </w:r>
    </w:p>
    <w:p>
      <w:pPr>
        <w:spacing w:before="0" w:after="180" w:line="324" w:lineRule="auto"/>
        <w:ind w:left="340"/>
        <w:jc w:val="both"/>
      </w:pPr>
      <w:r>
        <w:rPr>
          <w:rFonts w:ascii="Times New Roman" w:hAnsi="Times New Roman" w:eastAsia="宋体" w:cs="Times New Roman"/>
          <w:color w:val="595959"/>
          <w:sz w:val="19"/>
        </w:rPr>
        <w:t>宪法未授予合众国、也未禁止各州行使的权力，分别保留给各州或人民。</w:t>
      </w:r>
    </w:p>
    <w:p>
      <w:pPr>
        <w:keepNext/>
        <w:pageBreakBefore/>
        <w:spacing w:before="280" w:after="100"/>
      </w:pPr>
      <w:r>
        <w:rPr>
          <w:rFonts w:ascii="Times New Roman" w:hAnsi="Times New Roman" w:eastAsia="宋体" w:cs="Times New Roman"/>
          <w:b/>
          <w:color w:val="1F3864"/>
          <w:sz w:val="24"/>
        </w:rPr>
        <w:t>Appendix</w:t>
      </w:r>
      <w:r>
        <w:rPr>
          <w:rFonts w:ascii="Times New Roman" w:hAnsi="Times New Roman" w:eastAsia="宋体" w:cs="Times New Roman"/>
          <w:color w:val="1F3864"/>
          <w:sz w:val="24"/>
        </w:rPr>
        <w:t xml:space="preserve">　</w:t>
      </w:r>
      <w:r>
        <w:rPr>
          <w:rFonts w:ascii="黑体" w:hAnsi="黑体" w:eastAsia="黑体" w:cs="黑体"/>
          <w:b/>
          <w:color w:val="1F3864"/>
          <w:sz w:val="23"/>
        </w:rPr>
        <w:t>附录：1789年提出的修正案</w:t>
      </w:r>
    </w:p>
    <w:p>
      <w:pPr>
        <w:keepNext/>
        <w:spacing w:before="40" w:after="160" w:line="300" w:lineRule="auto"/>
        <w:ind w:left="340"/>
      </w:pPr>
      <w:r>
        <w:rPr>
          <w:rFonts w:ascii="Times New Roman" w:hAnsi="Times New Roman" w:eastAsia="宋体" w:cs="Times New Roman"/>
          <w:i/>
          <w:color w:val="595959"/>
          <w:sz w:val="17"/>
        </w:rPr>
        <w:t>On September 25, 1789, the First Congress proposed twelve amendments. Ten were ratified by December 15, 1791 and became Amendments I-X. Article the Second was ratified in 1992 as the 27th Amendment; Article the First was never ratified.</w:t>
      </w:r>
    </w:p>
    <w:p>
      <w:pPr>
        <w:spacing w:before="0" w:after="160" w:line="324" w:lineRule="auto"/>
        <w:ind w:left="340"/>
      </w:pPr>
      <w:r>
        <w:rPr>
          <w:rFonts w:ascii="Times New Roman" w:hAnsi="Times New Roman" w:eastAsia="宋体" w:cs="Times New Roman"/>
          <w:color w:val="595959"/>
          <w:sz w:val="17"/>
        </w:rPr>
        <w:t>1789年9月25日，第一届国会提出十二条修正案。其中十条于1791年12月15日获得批准，成为第一至第十条修正案；“第二条”于1992年批准为第二十七条修正案；“第一条”始终未获批准。</w:t>
      </w:r>
    </w:p>
    <w:p>
      <w:pPr>
        <w:keepNext/>
        <w:spacing w:before="0" w:after="40" w:line="276" w:lineRule="auto"/>
        <w:jc w:val="both"/>
      </w:pPr>
      <w:r>
        <w:rPr>
          <w:rFonts w:ascii="Times New Roman" w:hAnsi="Times New Roman" w:eastAsia="宋体" w:cs="Times New Roman"/>
          <w:color w:val="222222"/>
          <w:sz w:val="21"/>
        </w:rPr>
        <w:t>Congress of the United States begun and held at the City of New-York, on Wednesday the fourth of March, one thousand seven hundred and eighty nine.</w:t>
      </w:r>
    </w:p>
    <w:p>
      <w:pPr>
        <w:spacing w:before="0" w:after="180" w:line="324" w:lineRule="auto"/>
        <w:ind w:left="340"/>
        <w:jc w:val="both"/>
      </w:pPr>
      <w:r>
        <w:rPr>
          <w:rFonts w:ascii="Times New Roman" w:hAnsi="Times New Roman" w:eastAsia="宋体" w:cs="Times New Roman"/>
          <w:color w:val="595959"/>
          <w:sz w:val="19"/>
        </w:rPr>
        <w:t>合众国国会于1789年3月4日星期三在纽约市召开。</w:t>
      </w:r>
    </w:p>
    <w:p>
      <w:pPr>
        <w:keepNext/>
        <w:spacing w:before="0" w:after="40" w:line="276" w:lineRule="auto"/>
        <w:jc w:val="both"/>
      </w:pPr>
      <w:r>
        <w:rPr>
          <w:rFonts w:ascii="Times New Roman" w:hAnsi="Times New Roman" w:eastAsia="宋体" w:cs="Times New Roman"/>
          <w:color w:val="222222"/>
          <w:sz w:val="21"/>
        </w:rPr>
        <w:t>THE Conventions of a number of the States, having at the time of their adopting the Constitution, expressed a desire, in order to prevent misconstruction or abuse of its powers, that further declaratory and restrictive clauses should be added: And as extending the ground of public confidence in the Government, will best ensure the beneficent ends of its institution.</w:t>
      </w:r>
    </w:p>
    <w:p>
      <w:pPr>
        <w:spacing w:before="0" w:after="180" w:line="324" w:lineRule="auto"/>
        <w:ind w:left="340"/>
        <w:jc w:val="both"/>
      </w:pPr>
      <w:r>
        <w:rPr>
          <w:rFonts w:ascii="Times New Roman" w:hAnsi="Times New Roman" w:eastAsia="宋体" w:cs="Times New Roman"/>
          <w:color w:val="595959"/>
          <w:sz w:val="19"/>
        </w:rPr>
        <w:t>若干州的制宪会议在通过宪法时表示，为防止对宪法权力的误解或滥用，希望增列进一步的宣告性与限制性条款；并且认为，扩大公众对政府的信任基础，最能确保宪法所设制度的良好目的。</w:t>
      </w:r>
    </w:p>
    <w:p>
      <w:pPr>
        <w:keepNext/>
        <w:spacing w:before="0" w:after="40" w:line="276" w:lineRule="auto"/>
        <w:jc w:val="both"/>
      </w:pPr>
      <w:r>
        <w:rPr>
          <w:rFonts w:ascii="Times New Roman" w:hAnsi="Times New Roman" w:eastAsia="宋体" w:cs="Times New Roman"/>
          <w:color w:val="222222"/>
          <w:sz w:val="21"/>
        </w:rPr>
        <w:t>RESOLVED by the Senate and House of Representatives of the United States of America, in Congress assembled, two thirds of both Houses concurring, that the following Articles be proposed to the Legislatures of the several States, as amendments to the Constitution of the United States, all, or any of which Articles, when ratified by three fourths of the said Legislatures, to be valid to all intents and purposes, as part of the said Constitution; viz.</w:t>
      </w:r>
    </w:p>
    <w:p>
      <w:pPr>
        <w:spacing w:before="0" w:after="180" w:line="324" w:lineRule="auto"/>
        <w:ind w:left="340"/>
        <w:jc w:val="both"/>
      </w:pPr>
      <w:r>
        <w:rPr>
          <w:rFonts w:ascii="Times New Roman" w:hAnsi="Times New Roman" w:eastAsia="宋体" w:cs="Times New Roman"/>
          <w:color w:val="595959"/>
          <w:sz w:val="19"/>
        </w:rPr>
        <w:t>合众国参议院与众议院在国会集会，经两院三分之二议员同意，决议：向各州议会提出下列各条，作为合众国宪法的修正案；上述各条全部或任何一条，经四分之三的州议会批准后，即具有作为宪法组成部分的全部效力；即：</w:t>
      </w:r>
    </w:p>
    <w:p>
      <w:pPr>
        <w:keepNext/>
        <w:spacing w:before="0" w:after="40" w:line="276" w:lineRule="auto"/>
        <w:jc w:val="both"/>
      </w:pPr>
      <w:r>
        <w:rPr>
          <w:rFonts w:ascii="Times New Roman" w:hAnsi="Times New Roman" w:eastAsia="宋体" w:cs="Times New Roman"/>
          <w:color w:val="222222"/>
          <w:sz w:val="21"/>
        </w:rPr>
        <w:t>ARTICLES in addition to, and Amendment of the Constitution of the United States of America, proposed by Congress, and ratified by the Legislatures of the several States, pursuant to the fifth Article of the original Constitution.</w:t>
      </w:r>
    </w:p>
    <w:p>
      <w:pPr>
        <w:spacing w:before="0" w:after="180" w:line="324" w:lineRule="auto"/>
        <w:ind w:left="340"/>
        <w:jc w:val="both"/>
      </w:pPr>
      <w:r>
        <w:rPr>
          <w:rFonts w:ascii="Times New Roman" w:hAnsi="Times New Roman" w:eastAsia="宋体" w:cs="Times New Roman"/>
          <w:color w:val="595959"/>
          <w:sz w:val="19"/>
        </w:rPr>
        <w:t>依据原宪法第五条，由国会提出并经各州议会批准的《美利坚合众国宪法》增补与修正条款。</w:t>
      </w:r>
    </w:p>
    <w:p>
      <w:pPr>
        <w:keepNext/>
        <w:spacing w:before="160" w:after="60"/>
      </w:pPr>
      <w:r>
        <w:rPr>
          <w:rFonts w:ascii="Times New Roman" w:hAnsi="Times New Roman" w:eastAsia="宋体" w:cs="Times New Roman"/>
          <w:b/>
          <w:color w:val="222222"/>
          <w:sz w:val="21"/>
        </w:rPr>
        <w:t>Article the first.</w:t>
      </w:r>
      <w:r>
        <w:rPr>
          <w:rFonts w:ascii="Times New Roman" w:hAnsi="Times New Roman" w:eastAsia="宋体" w:cs="Times New Roman"/>
          <w:color w:val="222222"/>
          <w:sz w:val="21"/>
        </w:rPr>
        <w:t xml:space="preserve">　</w:t>
      </w:r>
      <w:r>
        <w:rPr>
          <w:rFonts w:ascii="黑体" w:hAnsi="黑体" w:eastAsia="黑体" w:cs="黑体"/>
          <w:b/>
          <w:color w:val="222222"/>
          <w:sz w:val="21"/>
        </w:rPr>
        <w:t>第一条。</w:t>
      </w:r>
    </w:p>
    <w:p>
      <w:pPr>
        <w:keepNext/>
        <w:spacing w:before="0" w:after="40" w:line="276" w:lineRule="auto"/>
        <w:jc w:val="both"/>
      </w:pPr>
      <w:r>
        <w:rPr>
          <w:rFonts w:ascii="Times New Roman" w:hAnsi="Times New Roman" w:eastAsia="宋体" w:cs="Times New Roman"/>
          <w:color w:val="222222"/>
          <w:sz w:val="21"/>
        </w:rPr>
        <w:t>After the first enumeration required by the first article of the Constitution, there shall be one Representative for every thirty thousand, until the number shall amount to one hundred, after which the proportion shall be so regulated by Congress, that there shall be not less than one hundred Representatives, nor less than one Representative for every forty thousand persons, until the number of Representatives shall amount to two hundred; after which the proportion shall be so regulated by Congress, that there shall not be less than two hundred Representatives, nor more than one Representative for every fifty thousand persons.</w:t>
      </w:r>
    </w:p>
    <w:p>
      <w:pPr>
        <w:spacing w:before="0" w:after="180" w:line="324" w:lineRule="auto"/>
        <w:ind w:left="340"/>
        <w:jc w:val="both"/>
      </w:pPr>
      <w:r>
        <w:rPr>
          <w:rFonts w:ascii="Times New Roman" w:hAnsi="Times New Roman" w:eastAsia="宋体" w:cs="Times New Roman"/>
          <w:color w:val="595959"/>
          <w:sz w:val="19"/>
        </w:rPr>
        <w:t>在宪法第一条所要求的第一次人口普查之后，每三万人应有一名众议员，直至众议员人数达到一百名；此后国会应调整比例，使众议员不少于一百名，且每四万人至少有一名众议员，直至众议员人数达到二百名；此后国会应调整比例，使众议员不少于二百名，且每五万人至多有一名众议员。</w:t>
      </w:r>
    </w:p>
    <w:p>
      <w:pPr>
        <w:keepNext/>
        <w:spacing w:before="160" w:after="60"/>
      </w:pPr>
      <w:r>
        <w:rPr>
          <w:rFonts w:ascii="Times New Roman" w:hAnsi="Times New Roman" w:eastAsia="宋体" w:cs="Times New Roman"/>
          <w:b/>
          <w:color w:val="222222"/>
          <w:sz w:val="21"/>
        </w:rPr>
        <w:t>Article the second.</w:t>
      </w:r>
      <w:r>
        <w:rPr>
          <w:rFonts w:ascii="Times New Roman" w:hAnsi="Times New Roman" w:eastAsia="宋体" w:cs="Times New Roman"/>
          <w:color w:val="222222"/>
          <w:sz w:val="21"/>
        </w:rPr>
        <w:t xml:space="preserve">　</w:t>
      </w:r>
      <w:r>
        <w:rPr>
          <w:rFonts w:ascii="黑体" w:hAnsi="黑体" w:eastAsia="黑体" w:cs="黑体"/>
          <w:b/>
          <w:color w:val="222222"/>
          <w:sz w:val="21"/>
        </w:rPr>
        <w:t>第二条。</w:t>
      </w:r>
    </w:p>
    <w:p>
      <w:pPr>
        <w:keepNext/>
        <w:spacing w:before="0" w:after="40" w:line="276" w:lineRule="auto"/>
        <w:jc w:val="both"/>
      </w:pPr>
      <w:r>
        <w:rPr>
          <w:rFonts w:ascii="Times New Roman" w:hAnsi="Times New Roman" w:eastAsia="宋体" w:cs="Times New Roman"/>
          <w:color w:val="222222"/>
          <w:sz w:val="21"/>
        </w:rPr>
        <w:t>No law, varying the compensation for the services of the Senators and Representatives, shall take effect, until an election of Representatives shall have intervened.</w:t>
      </w:r>
    </w:p>
    <w:p>
      <w:pPr>
        <w:spacing w:before="0" w:after="180" w:line="324" w:lineRule="auto"/>
        <w:ind w:left="340"/>
        <w:jc w:val="both"/>
      </w:pPr>
      <w:r>
        <w:rPr>
          <w:rFonts w:ascii="Times New Roman" w:hAnsi="Times New Roman" w:eastAsia="宋体" w:cs="Times New Roman"/>
          <w:color w:val="595959"/>
          <w:sz w:val="19"/>
        </w:rPr>
        <w:t>任何变更参议员和众议员服务报酬的法律，须待众议员选举举行之后方可生效。</w:t>
      </w:r>
    </w:p>
    <w:p>
      <w:pPr>
        <w:pageBreakBefore/>
        <w:pBdr>
          <w:bottom w:val="single" w:sz="4" w:space="4" w:color="BFBFBF"/>
        </w:pBdr>
        <w:spacing w:after="160"/>
      </w:pPr>
      <w:r>
        <w:rPr>
          <w:rFonts w:ascii="黑体" w:hAnsi="黑体" w:eastAsia="黑体" w:cs="黑体"/>
          <w:b/>
          <w:color w:val="1F3864"/>
          <w:sz w:val="24"/>
        </w:rPr>
        <w:t>延伸阅读</w:t>
      </w:r>
    </w:p>
    <w:p>
      <w:pPr>
        <w:spacing w:after="20"/>
      </w:pPr>
      <w:r>
        <w:rPr>
          <w:rFonts w:ascii="Times New Roman" w:hAnsi="Times New Roman" w:eastAsia="宋体" w:cs="Times New Roman"/>
          <w:color w:val="222222"/>
          <w:sz w:val="17"/>
        </w:rPr>
        <w:t>美国国家档案馆·权利法案原件与转录本</w:t>
      </w:r>
    </w:p>
    <w:p>
      <w:pPr>
        <w:spacing w:after="180"/>
      </w:pPr>
      <w:r>
        <w:rPr>
          <w:rFonts w:ascii="Times New Roman" w:hAnsi="Times New Roman" w:eastAsia="宋体" w:cs="Times New Roman"/>
          <w:color w:val="808080"/>
          <w:sz w:val="15"/>
        </w:rPr>
        <w:t>https://www.archives.gov/founding-docs/bill-of-rights</w:t>
      </w:r>
    </w:p>
    <w:p>
      <w:pPr>
        <w:spacing w:after="20"/>
      </w:pPr>
      <w:r>
        <w:rPr>
          <w:rFonts w:ascii="Times New Roman" w:hAnsi="Times New Roman" w:eastAsia="宋体" w:cs="Times New Roman"/>
          <w:color w:val="222222"/>
          <w:sz w:val="17"/>
        </w:rPr>
        <w:t>宪法注释版（国会图书馆）</w:t>
      </w:r>
    </w:p>
    <w:p>
      <w:pPr>
        <w:spacing w:after="180"/>
      </w:pPr>
      <w:r>
        <w:rPr>
          <w:rFonts w:ascii="Times New Roman" w:hAnsi="Times New Roman" w:eastAsia="宋体" w:cs="Times New Roman"/>
          <w:color w:val="808080"/>
          <w:sz w:val="15"/>
        </w:rPr>
        <w:t>https://constitution.congress.gov</w:t>
      </w:r>
    </w:p>
    <w:p>
      <w:pPr>
        <w:spacing w:after="20"/>
      </w:pPr>
      <w:r>
        <w:rPr>
          <w:rFonts w:ascii="Times New Roman" w:hAnsi="Times New Roman" w:eastAsia="宋体" w:cs="Times New Roman"/>
          <w:color w:val="222222"/>
          <w:sz w:val="17"/>
        </w:rPr>
        <w:t>Oyez：最高法院口头辩论音频与案件摘要</w:t>
      </w:r>
    </w:p>
    <w:p>
      <w:pPr>
        <w:spacing w:after="180"/>
      </w:pPr>
      <w:r>
        <w:rPr>
          <w:rFonts w:ascii="Times New Roman" w:hAnsi="Times New Roman" w:eastAsia="宋体" w:cs="Times New Roman"/>
          <w:color w:val="808080"/>
          <w:sz w:val="15"/>
        </w:rPr>
        <w:t>https://www.oyez.org</w:t>
      </w:r>
    </w:p>
    <w:p>
      <w:pPr>
        <w:spacing w:before="400"/>
      </w:pPr>
      <w:r>
        <w:rPr>
          <w:rFonts w:ascii="Times New Roman" w:hAnsi="Times New Roman" w:eastAsia="宋体" w:cs="Times New Roman"/>
          <w:color w:val="808080"/>
          <w:sz w:val="15"/>
        </w:rPr>
        <w:t>本册由编译者整理排印 · 2026年10月</w:t>
      </w:r>
    </w:p>
    <w:sectPr w:rsidR="00FC693F" w:rsidRPr="0006063C" w:rsidSect="00034616">
      <w:headerReference w:type="default" r:id="rId9"/>
      <w:footerReference w:type="default" r:id="rId10"/>
      <w:pgSz w:w="8391" w:h="11906"/>
      <w:pgMar w:top="1020" w:right="964" w:bottom="907" w:left="964" w:header="567"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color w:val="808080"/>
        <w:sz w:val="18"/>
      </w:rPr>
      <w:t xml:space="preserve">—  </w:t>
    </w:r>
    <w:fldSimple w:instr=" PAGE ">
      <w:r>
        <w:rPr>
          <w:sz w:val="18"/>
        </w:rPr>
        <w:t>1</w:t>
      </w:r>
    </w:fldSimple>
    <w:r>
      <w:rPr>
        <w:rFonts w:ascii="Times New Roman" w:hAnsi="Times New Roman" w:eastAsia="宋体" w:cs="Times New Roman"/>
        <w:color w:val="808080"/>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BFBF"/>
      </w:pBdr>
      <w:jc w:val="center"/>
    </w:pPr>
    <w:r>
      <w:rPr>
        <w:rFonts w:ascii="Times New Roman" w:hAnsi="Times New Roman" w:eastAsia="宋体" w:cs="Times New Roman"/>
        <w:color w:val="808080"/>
        <w:sz w:val="17"/>
      </w:rPr>
      <w:t>权利法案 · 中英对照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权利法案（中英对照小册）</dc:title>
  <dc:subject>The Bill of Rights, bilingual booklet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